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1048" w14:textId="77777777" w:rsidR="00515396" w:rsidRDefault="00515396" w:rsidP="00F93125">
      <w:pPr>
        <w:keepNext/>
        <w:keepLines/>
        <w:suppressAutoHyphens/>
        <w:autoSpaceDE w:val="0"/>
        <w:autoSpaceDN w:val="0"/>
        <w:adjustRightInd w:val="0"/>
        <w:rPr>
          <w:color w:val="000000"/>
          <w:sz w:val="20"/>
          <w:szCs w:val="20"/>
        </w:rPr>
      </w:pPr>
    </w:p>
    <w:p w14:paraId="284373B3" w14:textId="7CC5A1B9" w:rsidR="00515396" w:rsidRDefault="00515396" w:rsidP="00515396">
      <w:pPr>
        <w:jc w:val="center"/>
        <w:rPr>
          <w:sz w:val="36"/>
          <w:szCs w:val="36"/>
        </w:rPr>
      </w:pPr>
      <w:r>
        <w:rPr>
          <w:sz w:val="36"/>
          <w:szCs w:val="36"/>
        </w:rPr>
        <w:t xml:space="preserve">EC </w:t>
      </w:r>
      <w:r w:rsidR="00FE4AEA">
        <w:rPr>
          <w:sz w:val="36"/>
          <w:szCs w:val="36"/>
        </w:rPr>
        <w:t>10</w:t>
      </w:r>
      <w:r>
        <w:rPr>
          <w:sz w:val="36"/>
          <w:szCs w:val="36"/>
        </w:rPr>
        <w:t>11</w:t>
      </w:r>
    </w:p>
    <w:p w14:paraId="3EBA4FD4" w14:textId="77777777" w:rsidR="00515396" w:rsidRDefault="00515396" w:rsidP="00515396">
      <w:pPr>
        <w:jc w:val="center"/>
        <w:rPr>
          <w:sz w:val="36"/>
          <w:szCs w:val="36"/>
        </w:rPr>
      </w:pPr>
      <w:r>
        <w:rPr>
          <w:sz w:val="36"/>
          <w:szCs w:val="36"/>
        </w:rPr>
        <w:t>Problem Set 6 – Due 4/29</w:t>
      </w:r>
    </w:p>
    <w:p w14:paraId="0C953B88" w14:textId="77777777" w:rsidR="00515396" w:rsidRDefault="00515396" w:rsidP="00515396">
      <w:pPr>
        <w:pStyle w:val="ListParagraph"/>
        <w:keepNext/>
        <w:keepLines/>
        <w:suppressAutoHyphens/>
        <w:autoSpaceDE w:val="0"/>
        <w:autoSpaceDN w:val="0"/>
        <w:adjustRightInd w:val="0"/>
        <w:ind w:left="835"/>
        <w:rPr>
          <w:color w:val="000000"/>
          <w:sz w:val="20"/>
          <w:szCs w:val="20"/>
        </w:rPr>
      </w:pPr>
    </w:p>
    <w:p w14:paraId="541976C5" w14:textId="77777777" w:rsidR="00515396" w:rsidRDefault="00515396" w:rsidP="00515396">
      <w:pPr>
        <w:pStyle w:val="ListParagraph"/>
        <w:keepNext/>
        <w:keepLines/>
        <w:suppressAutoHyphens/>
        <w:autoSpaceDE w:val="0"/>
        <w:autoSpaceDN w:val="0"/>
        <w:adjustRightInd w:val="0"/>
        <w:ind w:left="835"/>
        <w:rPr>
          <w:color w:val="000000"/>
          <w:sz w:val="20"/>
          <w:szCs w:val="20"/>
        </w:rPr>
      </w:pPr>
    </w:p>
    <w:p w14:paraId="6FEE3D67" w14:textId="77777777" w:rsidR="00515396" w:rsidRDefault="00515396" w:rsidP="00515396">
      <w:pPr>
        <w:pStyle w:val="ListParagraph"/>
        <w:keepNext/>
        <w:keepLines/>
        <w:suppressAutoHyphens/>
        <w:autoSpaceDE w:val="0"/>
        <w:autoSpaceDN w:val="0"/>
        <w:adjustRightInd w:val="0"/>
        <w:ind w:left="835"/>
        <w:rPr>
          <w:color w:val="000000"/>
          <w:sz w:val="20"/>
          <w:szCs w:val="20"/>
        </w:rPr>
      </w:pPr>
    </w:p>
    <w:p w14:paraId="21B69075" w14:textId="77777777" w:rsidR="00F93125" w:rsidRPr="00515396" w:rsidRDefault="00F93125" w:rsidP="00F93125">
      <w:pPr>
        <w:pStyle w:val="ListParagraph"/>
        <w:keepNext/>
        <w:keepLines/>
        <w:numPr>
          <w:ilvl w:val="0"/>
          <w:numId w:val="3"/>
        </w:numPr>
        <w:suppressAutoHyphens/>
        <w:autoSpaceDE w:val="0"/>
        <w:autoSpaceDN w:val="0"/>
        <w:adjustRightInd w:val="0"/>
        <w:rPr>
          <w:color w:val="000000"/>
          <w:sz w:val="20"/>
          <w:szCs w:val="20"/>
        </w:rPr>
      </w:pPr>
      <w:r w:rsidRPr="00515396">
        <w:rPr>
          <w:color w:val="000000"/>
          <w:sz w:val="20"/>
          <w:szCs w:val="20"/>
        </w:rPr>
        <w:t>Suppose that a firm in a competitive market faces the following revenues and costs:</w:t>
      </w:r>
    </w:p>
    <w:tbl>
      <w:tblPr>
        <w:tblW w:w="0" w:type="auto"/>
        <w:tblInd w:w="475" w:type="dxa"/>
        <w:tblCellMar>
          <w:left w:w="90" w:type="dxa"/>
          <w:right w:w="90" w:type="dxa"/>
        </w:tblCellMar>
        <w:tblLook w:val="0000" w:firstRow="0" w:lastRow="0" w:firstColumn="0" w:lastColumn="0" w:noHBand="0" w:noVBand="0"/>
      </w:tblPr>
      <w:tblGrid>
        <w:gridCol w:w="1440"/>
        <w:gridCol w:w="1800"/>
        <w:gridCol w:w="1440"/>
      </w:tblGrid>
      <w:tr w:rsidR="00F93125" w:rsidRPr="00515396" w14:paraId="1D518E6F" w14:textId="77777777" w:rsidTr="005F0695">
        <w:tc>
          <w:tcPr>
            <w:tcW w:w="1440" w:type="dxa"/>
            <w:tcBorders>
              <w:top w:val="single" w:sz="6" w:space="0" w:color="000000"/>
              <w:left w:val="single" w:sz="6" w:space="0" w:color="000000"/>
              <w:bottom w:val="single" w:sz="6" w:space="0" w:color="000000"/>
              <w:right w:val="single" w:sz="6" w:space="0" w:color="000000"/>
            </w:tcBorders>
          </w:tcPr>
          <w:p w14:paraId="73D08BAD"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b/>
                <w:bCs/>
                <w:color w:val="000000"/>
                <w:sz w:val="20"/>
                <w:szCs w:val="20"/>
              </w:rPr>
              <w:t>Quantity</w:t>
            </w:r>
          </w:p>
        </w:tc>
        <w:tc>
          <w:tcPr>
            <w:tcW w:w="1800" w:type="dxa"/>
            <w:tcBorders>
              <w:top w:val="single" w:sz="6" w:space="0" w:color="000000"/>
              <w:left w:val="single" w:sz="6" w:space="0" w:color="000000"/>
              <w:bottom w:val="single" w:sz="6" w:space="0" w:color="000000"/>
              <w:right w:val="single" w:sz="6" w:space="0" w:color="000000"/>
            </w:tcBorders>
          </w:tcPr>
          <w:p w14:paraId="228B6E60"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b/>
                <w:bCs/>
                <w:color w:val="000000"/>
                <w:sz w:val="20"/>
                <w:szCs w:val="20"/>
              </w:rPr>
              <w:t>Total Revenue</w:t>
            </w:r>
          </w:p>
        </w:tc>
        <w:tc>
          <w:tcPr>
            <w:tcW w:w="1440" w:type="dxa"/>
            <w:tcBorders>
              <w:top w:val="single" w:sz="6" w:space="0" w:color="000000"/>
              <w:left w:val="single" w:sz="6" w:space="0" w:color="000000"/>
              <w:bottom w:val="single" w:sz="6" w:space="0" w:color="000000"/>
              <w:right w:val="single" w:sz="6" w:space="0" w:color="000000"/>
            </w:tcBorders>
          </w:tcPr>
          <w:p w14:paraId="5A161C89"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b/>
                <w:bCs/>
                <w:color w:val="000000"/>
                <w:sz w:val="20"/>
                <w:szCs w:val="20"/>
              </w:rPr>
              <w:t>Total Cost</w:t>
            </w:r>
          </w:p>
        </w:tc>
      </w:tr>
      <w:tr w:rsidR="00F93125" w:rsidRPr="00515396" w14:paraId="4A4BF01E" w14:textId="77777777" w:rsidTr="005F0695">
        <w:tc>
          <w:tcPr>
            <w:tcW w:w="1440" w:type="dxa"/>
            <w:tcBorders>
              <w:top w:val="single" w:sz="6" w:space="0" w:color="000000"/>
              <w:left w:val="single" w:sz="6" w:space="0" w:color="000000"/>
              <w:bottom w:val="single" w:sz="6" w:space="0" w:color="000000"/>
              <w:right w:val="single" w:sz="6" w:space="0" w:color="000000"/>
            </w:tcBorders>
          </w:tcPr>
          <w:p w14:paraId="5CD209EB"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14:paraId="00D37529"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$0</w:t>
            </w:r>
          </w:p>
        </w:tc>
        <w:tc>
          <w:tcPr>
            <w:tcW w:w="1440" w:type="dxa"/>
            <w:tcBorders>
              <w:top w:val="single" w:sz="6" w:space="0" w:color="000000"/>
              <w:left w:val="single" w:sz="6" w:space="0" w:color="000000"/>
              <w:bottom w:val="single" w:sz="6" w:space="0" w:color="000000"/>
              <w:right w:val="single" w:sz="6" w:space="0" w:color="000000"/>
            </w:tcBorders>
          </w:tcPr>
          <w:p w14:paraId="4B4251E1"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$3</w:t>
            </w:r>
          </w:p>
        </w:tc>
      </w:tr>
      <w:tr w:rsidR="00F93125" w:rsidRPr="00515396" w14:paraId="51A64255" w14:textId="77777777" w:rsidTr="005F0695">
        <w:tc>
          <w:tcPr>
            <w:tcW w:w="1440" w:type="dxa"/>
            <w:tcBorders>
              <w:top w:val="single" w:sz="6" w:space="0" w:color="000000"/>
              <w:left w:val="single" w:sz="6" w:space="0" w:color="000000"/>
              <w:bottom w:val="single" w:sz="6" w:space="0" w:color="000000"/>
              <w:right w:val="single" w:sz="6" w:space="0" w:color="000000"/>
            </w:tcBorders>
          </w:tcPr>
          <w:p w14:paraId="5E4789DC"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1</w:t>
            </w:r>
          </w:p>
        </w:tc>
        <w:tc>
          <w:tcPr>
            <w:tcW w:w="1800" w:type="dxa"/>
            <w:tcBorders>
              <w:top w:val="single" w:sz="6" w:space="0" w:color="000000"/>
              <w:left w:val="single" w:sz="6" w:space="0" w:color="000000"/>
              <w:bottom w:val="single" w:sz="6" w:space="0" w:color="000000"/>
              <w:right w:val="single" w:sz="6" w:space="0" w:color="000000"/>
            </w:tcBorders>
          </w:tcPr>
          <w:p w14:paraId="7980AA64"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$7</w:t>
            </w:r>
          </w:p>
        </w:tc>
        <w:tc>
          <w:tcPr>
            <w:tcW w:w="1440" w:type="dxa"/>
            <w:tcBorders>
              <w:top w:val="single" w:sz="6" w:space="0" w:color="000000"/>
              <w:left w:val="single" w:sz="6" w:space="0" w:color="000000"/>
              <w:bottom w:val="single" w:sz="6" w:space="0" w:color="000000"/>
              <w:right w:val="single" w:sz="6" w:space="0" w:color="000000"/>
            </w:tcBorders>
          </w:tcPr>
          <w:p w14:paraId="5815A6A1"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$5</w:t>
            </w:r>
          </w:p>
        </w:tc>
      </w:tr>
      <w:tr w:rsidR="00F93125" w:rsidRPr="00515396" w14:paraId="326EB9A1" w14:textId="77777777" w:rsidTr="005F0695">
        <w:tc>
          <w:tcPr>
            <w:tcW w:w="1440" w:type="dxa"/>
            <w:tcBorders>
              <w:top w:val="single" w:sz="6" w:space="0" w:color="000000"/>
              <w:left w:val="single" w:sz="6" w:space="0" w:color="000000"/>
              <w:bottom w:val="single" w:sz="6" w:space="0" w:color="000000"/>
              <w:right w:val="single" w:sz="6" w:space="0" w:color="000000"/>
            </w:tcBorders>
          </w:tcPr>
          <w:p w14:paraId="724B9A88"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2</w:t>
            </w:r>
          </w:p>
        </w:tc>
        <w:tc>
          <w:tcPr>
            <w:tcW w:w="1800" w:type="dxa"/>
            <w:tcBorders>
              <w:top w:val="single" w:sz="6" w:space="0" w:color="000000"/>
              <w:left w:val="single" w:sz="6" w:space="0" w:color="000000"/>
              <w:bottom w:val="single" w:sz="6" w:space="0" w:color="000000"/>
              <w:right w:val="single" w:sz="6" w:space="0" w:color="000000"/>
            </w:tcBorders>
          </w:tcPr>
          <w:p w14:paraId="59744393"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$14</w:t>
            </w:r>
          </w:p>
        </w:tc>
        <w:tc>
          <w:tcPr>
            <w:tcW w:w="1440" w:type="dxa"/>
            <w:tcBorders>
              <w:top w:val="single" w:sz="6" w:space="0" w:color="000000"/>
              <w:left w:val="single" w:sz="6" w:space="0" w:color="000000"/>
              <w:bottom w:val="single" w:sz="6" w:space="0" w:color="000000"/>
              <w:right w:val="single" w:sz="6" w:space="0" w:color="000000"/>
            </w:tcBorders>
          </w:tcPr>
          <w:p w14:paraId="5C513518"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$8</w:t>
            </w:r>
          </w:p>
        </w:tc>
      </w:tr>
      <w:tr w:rsidR="00F93125" w:rsidRPr="00515396" w14:paraId="11379456" w14:textId="77777777" w:rsidTr="005F0695">
        <w:tc>
          <w:tcPr>
            <w:tcW w:w="1440" w:type="dxa"/>
            <w:tcBorders>
              <w:top w:val="single" w:sz="6" w:space="0" w:color="000000"/>
              <w:left w:val="single" w:sz="6" w:space="0" w:color="000000"/>
              <w:bottom w:val="single" w:sz="6" w:space="0" w:color="000000"/>
              <w:right w:val="single" w:sz="6" w:space="0" w:color="000000"/>
            </w:tcBorders>
          </w:tcPr>
          <w:p w14:paraId="5CD41C25"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3</w:t>
            </w:r>
          </w:p>
        </w:tc>
        <w:tc>
          <w:tcPr>
            <w:tcW w:w="1800" w:type="dxa"/>
            <w:tcBorders>
              <w:top w:val="single" w:sz="6" w:space="0" w:color="000000"/>
              <w:left w:val="single" w:sz="6" w:space="0" w:color="000000"/>
              <w:bottom w:val="single" w:sz="6" w:space="0" w:color="000000"/>
              <w:right w:val="single" w:sz="6" w:space="0" w:color="000000"/>
            </w:tcBorders>
          </w:tcPr>
          <w:p w14:paraId="50489C4B"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$21</w:t>
            </w:r>
          </w:p>
        </w:tc>
        <w:tc>
          <w:tcPr>
            <w:tcW w:w="1440" w:type="dxa"/>
            <w:tcBorders>
              <w:top w:val="single" w:sz="6" w:space="0" w:color="000000"/>
              <w:left w:val="single" w:sz="6" w:space="0" w:color="000000"/>
              <w:bottom w:val="single" w:sz="6" w:space="0" w:color="000000"/>
              <w:right w:val="single" w:sz="6" w:space="0" w:color="000000"/>
            </w:tcBorders>
          </w:tcPr>
          <w:p w14:paraId="0CA0D5D2"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$12</w:t>
            </w:r>
          </w:p>
        </w:tc>
      </w:tr>
      <w:tr w:rsidR="00F93125" w:rsidRPr="00515396" w14:paraId="00460EFC" w14:textId="77777777" w:rsidTr="005F0695">
        <w:tc>
          <w:tcPr>
            <w:tcW w:w="1440" w:type="dxa"/>
            <w:tcBorders>
              <w:top w:val="single" w:sz="6" w:space="0" w:color="000000"/>
              <w:left w:val="single" w:sz="6" w:space="0" w:color="000000"/>
              <w:bottom w:val="single" w:sz="6" w:space="0" w:color="000000"/>
              <w:right w:val="single" w:sz="6" w:space="0" w:color="000000"/>
            </w:tcBorders>
          </w:tcPr>
          <w:p w14:paraId="1C425FD1"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4</w:t>
            </w:r>
          </w:p>
        </w:tc>
        <w:tc>
          <w:tcPr>
            <w:tcW w:w="1800" w:type="dxa"/>
            <w:tcBorders>
              <w:top w:val="single" w:sz="6" w:space="0" w:color="000000"/>
              <w:left w:val="single" w:sz="6" w:space="0" w:color="000000"/>
              <w:bottom w:val="single" w:sz="6" w:space="0" w:color="000000"/>
              <w:right w:val="single" w:sz="6" w:space="0" w:color="000000"/>
            </w:tcBorders>
          </w:tcPr>
          <w:p w14:paraId="39628DB9"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$28</w:t>
            </w:r>
          </w:p>
        </w:tc>
        <w:tc>
          <w:tcPr>
            <w:tcW w:w="1440" w:type="dxa"/>
            <w:tcBorders>
              <w:top w:val="single" w:sz="6" w:space="0" w:color="000000"/>
              <w:left w:val="single" w:sz="6" w:space="0" w:color="000000"/>
              <w:bottom w:val="single" w:sz="6" w:space="0" w:color="000000"/>
              <w:right w:val="single" w:sz="6" w:space="0" w:color="000000"/>
            </w:tcBorders>
          </w:tcPr>
          <w:p w14:paraId="14E3BFE9"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$17</w:t>
            </w:r>
          </w:p>
        </w:tc>
      </w:tr>
      <w:tr w:rsidR="00F93125" w:rsidRPr="00515396" w14:paraId="6BB23C70" w14:textId="77777777" w:rsidTr="005F0695">
        <w:tc>
          <w:tcPr>
            <w:tcW w:w="1440" w:type="dxa"/>
            <w:tcBorders>
              <w:top w:val="single" w:sz="6" w:space="0" w:color="000000"/>
              <w:left w:val="single" w:sz="6" w:space="0" w:color="000000"/>
              <w:bottom w:val="single" w:sz="6" w:space="0" w:color="000000"/>
              <w:right w:val="single" w:sz="6" w:space="0" w:color="000000"/>
            </w:tcBorders>
          </w:tcPr>
          <w:p w14:paraId="1AB99C03"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5</w:t>
            </w:r>
          </w:p>
        </w:tc>
        <w:tc>
          <w:tcPr>
            <w:tcW w:w="1800" w:type="dxa"/>
            <w:tcBorders>
              <w:top w:val="single" w:sz="6" w:space="0" w:color="000000"/>
              <w:left w:val="single" w:sz="6" w:space="0" w:color="000000"/>
              <w:bottom w:val="single" w:sz="6" w:space="0" w:color="000000"/>
              <w:right w:val="single" w:sz="6" w:space="0" w:color="000000"/>
            </w:tcBorders>
          </w:tcPr>
          <w:p w14:paraId="5DA2D6FD"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$35</w:t>
            </w:r>
          </w:p>
        </w:tc>
        <w:tc>
          <w:tcPr>
            <w:tcW w:w="1440" w:type="dxa"/>
            <w:tcBorders>
              <w:top w:val="single" w:sz="6" w:space="0" w:color="000000"/>
              <w:left w:val="single" w:sz="6" w:space="0" w:color="000000"/>
              <w:bottom w:val="single" w:sz="6" w:space="0" w:color="000000"/>
              <w:right w:val="single" w:sz="6" w:space="0" w:color="000000"/>
            </w:tcBorders>
          </w:tcPr>
          <w:p w14:paraId="4B1E7D1A"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$23</w:t>
            </w:r>
          </w:p>
        </w:tc>
      </w:tr>
      <w:tr w:rsidR="00F93125" w:rsidRPr="00515396" w14:paraId="25E54973" w14:textId="77777777" w:rsidTr="005F0695">
        <w:tc>
          <w:tcPr>
            <w:tcW w:w="1440" w:type="dxa"/>
            <w:tcBorders>
              <w:top w:val="single" w:sz="6" w:space="0" w:color="000000"/>
              <w:left w:val="single" w:sz="6" w:space="0" w:color="000000"/>
              <w:bottom w:val="single" w:sz="6" w:space="0" w:color="000000"/>
              <w:right w:val="single" w:sz="6" w:space="0" w:color="000000"/>
            </w:tcBorders>
          </w:tcPr>
          <w:p w14:paraId="2FC58767"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6</w:t>
            </w:r>
          </w:p>
        </w:tc>
        <w:tc>
          <w:tcPr>
            <w:tcW w:w="1800" w:type="dxa"/>
            <w:tcBorders>
              <w:top w:val="single" w:sz="6" w:space="0" w:color="000000"/>
              <w:left w:val="single" w:sz="6" w:space="0" w:color="000000"/>
              <w:bottom w:val="single" w:sz="6" w:space="0" w:color="000000"/>
              <w:right w:val="single" w:sz="6" w:space="0" w:color="000000"/>
            </w:tcBorders>
          </w:tcPr>
          <w:p w14:paraId="47E857DA"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$42</w:t>
            </w:r>
          </w:p>
        </w:tc>
        <w:tc>
          <w:tcPr>
            <w:tcW w:w="1440" w:type="dxa"/>
            <w:tcBorders>
              <w:top w:val="single" w:sz="6" w:space="0" w:color="000000"/>
              <w:left w:val="single" w:sz="6" w:space="0" w:color="000000"/>
              <w:bottom w:val="single" w:sz="6" w:space="0" w:color="000000"/>
              <w:right w:val="single" w:sz="6" w:space="0" w:color="000000"/>
            </w:tcBorders>
          </w:tcPr>
          <w:p w14:paraId="377F3371"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$30</w:t>
            </w:r>
          </w:p>
        </w:tc>
      </w:tr>
      <w:tr w:rsidR="00F93125" w:rsidRPr="00515396" w14:paraId="6826EA1A" w14:textId="77777777" w:rsidTr="005F0695">
        <w:tc>
          <w:tcPr>
            <w:tcW w:w="1440" w:type="dxa"/>
            <w:tcBorders>
              <w:top w:val="single" w:sz="6" w:space="0" w:color="000000"/>
              <w:left w:val="single" w:sz="6" w:space="0" w:color="000000"/>
              <w:bottom w:val="single" w:sz="6" w:space="0" w:color="000000"/>
              <w:right w:val="single" w:sz="6" w:space="0" w:color="000000"/>
            </w:tcBorders>
          </w:tcPr>
          <w:p w14:paraId="683F7A9F"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7</w:t>
            </w:r>
          </w:p>
        </w:tc>
        <w:tc>
          <w:tcPr>
            <w:tcW w:w="1800" w:type="dxa"/>
            <w:tcBorders>
              <w:top w:val="single" w:sz="6" w:space="0" w:color="000000"/>
              <w:left w:val="single" w:sz="6" w:space="0" w:color="000000"/>
              <w:bottom w:val="single" w:sz="6" w:space="0" w:color="000000"/>
              <w:right w:val="single" w:sz="6" w:space="0" w:color="000000"/>
            </w:tcBorders>
          </w:tcPr>
          <w:p w14:paraId="6650084A"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$49</w:t>
            </w:r>
          </w:p>
        </w:tc>
        <w:tc>
          <w:tcPr>
            <w:tcW w:w="1440" w:type="dxa"/>
            <w:tcBorders>
              <w:top w:val="single" w:sz="6" w:space="0" w:color="000000"/>
              <w:left w:val="single" w:sz="6" w:space="0" w:color="000000"/>
              <w:bottom w:val="single" w:sz="6" w:space="0" w:color="000000"/>
              <w:right w:val="single" w:sz="6" w:space="0" w:color="000000"/>
            </w:tcBorders>
          </w:tcPr>
          <w:p w14:paraId="275AF99E" w14:textId="77777777" w:rsidR="00F93125" w:rsidRPr="00515396" w:rsidRDefault="00F93125" w:rsidP="005F0695">
            <w:pPr>
              <w:keepNext/>
              <w:keepLines/>
              <w:suppressAutoHyphens/>
              <w:autoSpaceDE w:val="0"/>
              <w:autoSpaceDN w:val="0"/>
              <w:adjustRightInd w:val="0"/>
              <w:jc w:val="center"/>
              <w:rPr>
                <w:color w:val="000000"/>
                <w:sz w:val="20"/>
                <w:szCs w:val="20"/>
              </w:rPr>
            </w:pPr>
            <w:r w:rsidRPr="00515396">
              <w:rPr>
                <w:color w:val="000000"/>
                <w:sz w:val="20"/>
                <w:szCs w:val="20"/>
              </w:rPr>
              <w:t>$38</w:t>
            </w:r>
          </w:p>
        </w:tc>
      </w:tr>
    </w:tbl>
    <w:p w14:paraId="37EFE121" w14:textId="77777777" w:rsidR="00F93125" w:rsidRPr="00515396" w:rsidRDefault="00F93125" w:rsidP="00F93125">
      <w:pPr>
        <w:pStyle w:val="ListParagraph"/>
        <w:keepNext/>
        <w:numPr>
          <w:ilvl w:val="0"/>
          <w:numId w:val="2"/>
        </w:numPr>
        <w:tabs>
          <w:tab w:val="decimal" w:pos="360"/>
        </w:tabs>
        <w:spacing w:before="120"/>
        <w:rPr>
          <w:color w:val="000000"/>
          <w:sz w:val="20"/>
          <w:szCs w:val="20"/>
        </w:rPr>
      </w:pPr>
      <w:r w:rsidRPr="00515396">
        <w:rPr>
          <w:color w:val="000000"/>
          <w:sz w:val="20"/>
          <w:szCs w:val="20"/>
        </w:rPr>
        <w:t>A competitive firm won’t produce beyond what quantity?  Why?</w:t>
      </w:r>
    </w:p>
    <w:p w14:paraId="089C883B" w14:textId="77777777" w:rsidR="00F93125" w:rsidRPr="00515396" w:rsidRDefault="00F93125" w:rsidP="00F93125">
      <w:pPr>
        <w:keepNext/>
        <w:tabs>
          <w:tab w:val="decimal" w:pos="360"/>
        </w:tabs>
        <w:spacing w:before="120"/>
        <w:rPr>
          <w:color w:val="000000"/>
          <w:sz w:val="20"/>
          <w:szCs w:val="20"/>
        </w:rPr>
      </w:pPr>
    </w:p>
    <w:p w14:paraId="7822FFB8" w14:textId="77777777" w:rsidR="00F93125" w:rsidRPr="00515396" w:rsidRDefault="00F93125" w:rsidP="00F93125">
      <w:pPr>
        <w:keepNext/>
        <w:tabs>
          <w:tab w:val="decimal" w:pos="360"/>
        </w:tabs>
        <w:spacing w:before="120"/>
        <w:rPr>
          <w:color w:val="000000"/>
          <w:sz w:val="20"/>
          <w:szCs w:val="20"/>
        </w:rPr>
      </w:pPr>
    </w:p>
    <w:p w14:paraId="71B93033" w14:textId="77777777" w:rsidR="00F93125" w:rsidRPr="00515396" w:rsidRDefault="00F93125" w:rsidP="00F93125">
      <w:pPr>
        <w:pStyle w:val="ListParagraph"/>
        <w:keepNext/>
        <w:numPr>
          <w:ilvl w:val="0"/>
          <w:numId w:val="2"/>
        </w:numPr>
        <w:tabs>
          <w:tab w:val="decimal" w:pos="360"/>
        </w:tabs>
        <w:spacing w:before="120"/>
        <w:rPr>
          <w:color w:val="000000"/>
          <w:sz w:val="20"/>
          <w:szCs w:val="20"/>
        </w:rPr>
      </w:pPr>
      <w:r w:rsidRPr="00515396">
        <w:rPr>
          <w:color w:val="000000"/>
          <w:sz w:val="20"/>
          <w:szCs w:val="20"/>
        </w:rPr>
        <w:t>What is the marginal cost of the 5</w:t>
      </w:r>
      <w:r w:rsidRPr="00515396">
        <w:rPr>
          <w:color w:val="000000"/>
          <w:sz w:val="20"/>
          <w:szCs w:val="20"/>
          <w:vertAlign w:val="superscript"/>
        </w:rPr>
        <w:t>th</w:t>
      </w:r>
      <w:r w:rsidRPr="00515396">
        <w:rPr>
          <w:color w:val="000000"/>
          <w:sz w:val="20"/>
          <w:szCs w:val="20"/>
        </w:rPr>
        <w:t xml:space="preserve"> unit?</w:t>
      </w:r>
    </w:p>
    <w:p w14:paraId="687B0631" w14:textId="77777777" w:rsidR="00F93125" w:rsidRPr="00515396" w:rsidRDefault="00F93125" w:rsidP="00F93125">
      <w:pPr>
        <w:keepNext/>
        <w:tabs>
          <w:tab w:val="decimal" w:pos="360"/>
        </w:tabs>
        <w:spacing w:before="120"/>
        <w:rPr>
          <w:color w:val="000000"/>
          <w:sz w:val="20"/>
          <w:szCs w:val="20"/>
        </w:rPr>
      </w:pPr>
    </w:p>
    <w:p w14:paraId="52A974C5" w14:textId="77777777" w:rsidR="00F93125" w:rsidRPr="00515396" w:rsidRDefault="00F93125" w:rsidP="00F93125">
      <w:pPr>
        <w:keepNext/>
        <w:tabs>
          <w:tab w:val="decimal" w:pos="360"/>
        </w:tabs>
        <w:spacing w:before="120"/>
        <w:rPr>
          <w:color w:val="000000"/>
          <w:sz w:val="20"/>
          <w:szCs w:val="20"/>
        </w:rPr>
      </w:pPr>
    </w:p>
    <w:p w14:paraId="49F183C8" w14:textId="77777777" w:rsidR="00F93125" w:rsidRPr="00515396" w:rsidRDefault="00F93125" w:rsidP="00F93125">
      <w:pPr>
        <w:keepNext/>
        <w:tabs>
          <w:tab w:val="decimal" w:pos="360"/>
        </w:tabs>
        <w:spacing w:before="120"/>
        <w:rPr>
          <w:color w:val="000000"/>
          <w:sz w:val="20"/>
          <w:szCs w:val="20"/>
        </w:rPr>
      </w:pPr>
    </w:p>
    <w:p w14:paraId="51595DCE" w14:textId="77777777" w:rsidR="00F93125" w:rsidRPr="00515396" w:rsidRDefault="00F93125" w:rsidP="00F93125">
      <w:pPr>
        <w:pStyle w:val="ListParagraph"/>
        <w:keepNext/>
        <w:numPr>
          <w:ilvl w:val="0"/>
          <w:numId w:val="2"/>
        </w:numPr>
        <w:tabs>
          <w:tab w:val="decimal" w:pos="360"/>
        </w:tabs>
        <w:spacing w:before="120"/>
        <w:rPr>
          <w:color w:val="000000"/>
          <w:sz w:val="20"/>
          <w:szCs w:val="20"/>
        </w:rPr>
      </w:pPr>
      <w:r w:rsidRPr="00515396">
        <w:rPr>
          <w:color w:val="000000"/>
          <w:sz w:val="20"/>
          <w:szCs w:val="20"/>
        </w:rPr>
        <w:t>How much should the competitive firm produce to maximize profit?</w:t>
      </w:r>
    </w:p>
    <w:p w14:paraId="6C7092FB" w14:textId="77777777" w:rsidR="00F93125" w:rsidRPr="00515396" w:rsidRDefault="00F93125" w:rsidP="00F93125">
      <w:pPr>
        <w:keepNext/>
        <w:tabs>
          <w:tab w:val="decimal" w:pos="360"/>
        </w:tabs>
        <w:spacing w:before="120"/>
        <w:rPr>
          <w:color w:val="000000"/>
          <w:sz w:val="20"/>
          <w:szCs w:val="20"/>
        </w:rPr>
      </w:pPr>
    </w:p>
    <w:p w14:paraId="35C39DA5" w14:textId="77777777" w:rsidR="00F93125" w:rsidRPr="00515396" w:rsidRDefault="00F93125" w:rsidP="00F93125">
      <w:pPr>
        <w:keepNext/>
        <w:tabs>
          <w:tab w:val="decimal" w:pos="360"/>
        </w:tabs>
        <w:spacing w:before="120"/>
        <w:rPr>
          <w:color w:val="000000"/>
          <w:sz w:val="20"/>
          <w:szCs w:val="20"/>
        </w:rPr>
      </w:pPr>
    </w:p>
    <w:p w14:paraId="2C83A387" w14:textId="77777777" w:rsidR="00F93125" w:rsidRPr="00515396" w:rsidRDefault="00F93125" w:rsidP="00F93125">
      <w:pPr>
        <w:keepNext/>
        <w:tabs>
          <w:tab w:val="decimal" w:pos="360"/>
        </w:tabs>
        <w:spacing w:before="120"/>
        <w:rPr>
          <w:color w:val="000000"/>
          <w:sz w:val="20"/>
          <w:szCs w:val="20"/>
        </w:rPr>
      </w:pPr>
    </w:p>
    <w:p w14:paraId="51252AB0" w14:textId="77777777" w:rsidR="00F93125" w:rsidRPr="00515396" w:rsidRDefault="00F93125" w:rsidP="00F93125">
      <w:pPr>
        <w:pStyle w:val="ListParagraph"/>
        <w:keepNext/>
        <w:numPr>
          <w:ilvl w:val="0"/>
          <w:numId w:val="2"/>
        </w:numPr>
        <w:tabs>
          <w:tab w:val="decimal" w:pos="360"/>
        </w:tabs>
        <w:spacing w:before="120"/>
        <w:rPr>
          <w:color w:val="000000"/>
          <w:sz w:val="20"/>
          <w:szCs w:val="20"/>
        </w:rPr>
      </w:pPr>
      <w:r w:rsidRPr="00515396">
        <w:rPr>
          <w:color w:val="000000"/>
          <w:sz w:val="20"/>
          <w:szCs w:val="20"/>
        </w:rPr>
        <w:t>What is the profit at the maximizing quantity?</w:t>
      </w:r>
    </w:p>
    <w:p w14:paraId="19E38811" w14:textId="77777777" w:rsidR="00F93125" w:rsidRPr="00515396" w:rsidRDefault="00F93125" w:rsidP="00F93125">
      <w:pPr>
        <w:keepNext/>
        <w:tabs>
          <w:tab w:val="decimal" w:pos="360"/>
        </w:tabs>
        <w:spacing w:before="120"/>
        <w:ind w:left="475" w:hanging="475"/>
        <w:rPr>
          <w:color w:val="000000"/>
          <w:sz w:val="20"/>
          <w:szCs w:val="20"/>
        </w:rPr>
      </w:pPr>
      <w:r w:rsidRPr="00515396">
        <w:rPr>
          <w:color w:val="000000"/>
          <w:sz w:val="20"/>
          <w:szCs w:val="20"/>
        </w:rPr>
        <w:tab/>
        <w:t xml:space="preserve">   </w:t>
      </w:r>
    </w:p>
    <w:p w14:paraId="48E7BDC1" w14:textId="77777777" w:rsidR="00000000" w:rsidRPr="00515396" w:rsidRDefault="00000000">
      <w:pPr>
        <w:rPr>
          <w:sz w:val="20"/>
          <w:szCs w:val="20"/>
        </w:rPr>
      </w:pPr>
    </w:p>
    <w:p w14:paraId="7D677D2F" w14:textId="77777777" w:rsidR="00F93125" w:rsidRPr="00515396" w:rsidRDefault="00F93125">
      <w:pPr>
        <w:rPr>
          <w:sz w:val="20"/>
          <w:szCs w:val="20"/>
        </w:rPr>
      </w:pPr>
    </w:p>
    <w:p w14:paraId="063A7FBF" w14:textId="77777777" w:rsidR="00F93125" w:rsidRPr="00515396" w:rsidRDefault="00F93125">
      <w:pPr>
        <w:rPr>
          <w:sz w:val="20"/>
          <w:szCs w:val="20"/>
        </w:rPr>
      </w:pPr>
    </w:p>
    <w:p w14:paraId="0D4365AE" w14:textId="77777777" w:rsidR="00F93125" w:rsidRPr="00515396" w:rsidRDefault="00F93125">
      <w:pPr>
        <w:rPr>
          <w:sz w:val="20"/>
          <w:szCs w:val="20"/>
        </w:rPr>
      </w:pPr>
    </w:p>
    <w:p w14:paraId="6DA08CE4" w14:textId="77777777" w:rsidR="00F93125" w:rsidRPr="00515396" w:rsidRDefault="00F93125" w:rsidP="00F93125">
      <w:pPr>
        <w:pStyle w:val="ListParagraph"/>
        <w:keepNext/>
        <w:keepLines/>
        <w:numPr>
          <w:ilvl w:val="0"/>
          <w:numId w:val="3"/>
        </w:numPr>
        <w:suppressAutoHyphens/>
        <w:autoSpaceDE w:val="0"/>
        <w:autoSpaceDN w:val="0"/>
        <w:adjustRightInd w:val="0"/>
        <w:rPr>
          <w:color w:val="000000"/>
          <w:sz w:val="20"/>
          <w:szCs w:val="20"/>
        </w:rPr>
      </w:pPr>
      <w:r w:rsidRPr="00515396">
        <w:rPr>
          <w:color w:val="000000"/>
          <w:sz w:val="20"/>
          <w:szCs w:val="20"/>
        </w:rPr>
        <w:lastRenderedPageBreak/>
        <w:t>Suppose that a firm in a competitive market has the following cost curves:</w:t>
      </w:r>
    </w:p>
    <w:p w14:paraId="4349E803" w14:textId="77777777" w:rsidR="00F93125" w:rsidRPr="00515396" w:rsidRDefault="00F93125" w:rsidP="00F93125">
      <w:pPr>
        <w:keepLines/>
        <w:suppressAutoHyphens/>
        <w:autoSpaceDE w:val="0"/>
        <w:autoSpaceDN w:val="0"/>
        <w:adjustRightInd w:val="0"/>
        <w:rPr>
          <w:color w:val="000000"/>
          <w:sz w:val="20"/>
          <w:szCs w:val="20"/>
        </w:rPr>
      </w:pPr>
      <w:r w:rsidRPr="00515396">
        <w:rPr>
          <w:noProof/>
          <w:color w:val="000000"/>
          <w:sz w:val="20"/>
          <w:szCs w:val="20"/>
        </w:rPr>
        <w:drawing>
          <wp:inline distT="0" distB="0" distL="0" distR="0" wp14:anchorId="33462464" wp14:editId="24EEE1DA">
            <wp:extent cx="29337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inline>
        </w:drawing>
      </w:r>
    </w:p>
    <w:p w14:paraId="05568533" w14:textId="77777777" w:rsidR="00F93125" w:rsidRPr="00515396" w:rsidRDefault="00F93125" w:rsidP="00F93125">
      <w:pPr>
        <w:pStyle w:val="ListParagraph"/>
        <w:keepNext/>
        <w:numPr>
          <w:ilvl w:val="0"/>
          <w:numId w:val="4"/>
        </w:numPr>
        <w:tabs>
          <w:tab w:val="decimal" w:pos="360"/>
        </w:tabs>
        <w:spacing w:before="200"/>
        <w:rPr>
          <w:color w:val="000000"/>
          <w:sz w:val="20"/>
          <w:szCs w:val="20"/>
        </w:rPr>
      </w:pPr>
      <w:r w:rsidRPr="00515396">
        <w:rPr>
          <w:color w:val="000000"/>
          <w:sz w:val="20"/>
          <w:szCs w:val="20"/>
        </w:rPr>
        <w:t>What price should the firm shut down below?</w:t>
      </w:r>
    </w:p>
    <w:p w14:paraId="63409B4A" w14:textId="77777777" w:rsidR="00F93125" w:rsidRPr="00515396" w:rsidRDefault="00F93125" w:rsidP="00F93125">
      <w:pPr>
        <w:pStyle w:val="ListParagraph"/>
        <w:keepNext/>
        <w:tabs>
          <w:tab w:val="decimal" w:pos="360"/>
        </w:tabs>
        <w:spacing w:before="200"/>
        <w:ind w:left="615"/>
        <w:rPr>
          <w:color w:val="000000"/>
          <w:sz w:val="20"/>
          <w:szCs w:val="20"/>
        </w:rPr>
      </w:pPr>
    </w:p>
    <w:p w14:paraId="409254B4" w14:textId="77777777" w:rsidR="00F93125" w:rsidRPr="00515396" w:rsidRDefault="00F93125" w:rsidP="00F93125">
      <w:pPr>
        <w:pStyle w:val="ListParagraph"/>
        <w:keepNext/>
        <w:tabs>
          <w:tab w:val="decimal" w:pos="360"/>
        </w:tabs>
        <w:spacing w:before="200"/>
        <w:ind w:left="615"/>
        <w:rPr>
          <w:color w:val="000000"/>
          <w:sz w:val="20"/>
          <w:szCs w:val="20"/>
        </w:rPr>
      </w:pPr>
    </w:p>
    <w:p w14:paraId="48C849AB" w14:textId="77777777" w:rsidR="00F93125" w:rsidRPr="00515396" w:rsidRDefault="00F93125" w:rsidP="00F93125">
      <w:pPr>
        <w:pStyle w:val="ListParagraph"/>
        <w:keepNext/>
        <w:tabs>
          <w:tab w:val="decimal" w:pos="360"/>
        </w:tabs>
        <w:spacing w:before="200"/>
        <w:ind w:left="615"/>
        <w:rPr>
          <w:color w:val="000000"/>
          <w:sz w:val="20"/>
          <w:szCs w:val="20"/>
        </w:rPr>
      </w:pPr>
    </w:p>
    <w:p w14:paraId="46BEFB83" w14:textId="77777777" w:rsidR="00F93125" w:rsidRPr="00515396" w:rsidRDefault="00F93125" w:rsidP="00F93125">
      <w:pPr>
        <w:pStyle w:val="ListParagraph"/>
        <w:keepNext/>
        <w:tabs>
          <w:tab w:val="decimal" w:pos="360"/>
        </w:tabs>
        <w:spacing w:before="200"/>
        <w:ind w:left="615"/>
        <w:rPr>
          <w:color w:val="000000"/>
          <w:sz w:val="20"/>
          <w:szCs w:val="20"/>
        </w:rPr>
      </w:pPr>
    </w:p>
    <w:p w14:paraId="27C3BAFD" w14:textId="77777777" w:rsidR="00F93125" w:rsidRPr="00515396" w:rsidRDefault="00F93125" w:rsidP="00F93125">
      <w:pPr>
        <w:pStyle w:val="ListParagraph"/>
        <w:keepNext/>
        <w:tabs>
          <w:tab w:val="decimal" w:pos="360"/>
        </w:tabs>
        <w:spacing w:before="200"/>
        <w:ind w:left="615"/>
        <w:rPr>
          <w:color w:val="000000"/>
          <w:sz w:val="20"/>
          <w:szCs w:val="20"/>
        </w:rPr>
      </w:pPr>
    </w:p>
    <w:p w14:paraId="1AE9530E" w14:textId="77777777" w:rsidR="00F93125" w:rsidRPr="00515396" w:rsidRDefault="00F93125" w:rsidP="00F93125">
      <w:pPr>
        <w:pStyle w:val="ListParagraph"/>
        <w:keepNext/>
        <w:tabs>
          <w:tab w:val="decimal" w:pos="360"/>
        </w:tabs>
        <w:spacing w:before="200"/>
        <w:ind w:left="615"/>
        <w:rPr>
          <w:color w:val="000000"/>
          <w:sz w:val="20"/>
          <w:szCs w:val="20"/>
        </w:rPr>
      </w:pPr>
    </w:p>
    <w:p w14:paraId="0423FD15" w14:textId="77777777" w:rsidR="00F93125" w:rsidRPr="00515396" w:rsidRDefault="00F93125" w:rsidP="00F93125">
      <w:pPr>
        <w:pStyle w:val="ListParagraph"/>
        <w:keepNext/>
        <w:numPr>
          <w:ilvl w:val="0"/>
          <w:numId w:val="4"/>
        </w:numPr>
        <w:tabs>
          <w:tab w:val="decimal" w:pos="360"/>
        </w:tabs>
        <w:spacing w:before="200"/>
        <w:rPr>
          <w:color w:val="000000"/>
          <w:sz w:val="20"/>
          <w:szCs w:val="20"/>
        </w:rPr>
      </w:pPr>
      <w:r w:rsidRPr="00515396">
        <w:rPr>
          <w:bCs/>
          <w:color w:val="000000"/>
          <w:sz w:val="20"/>
          <w:szCs w:val="20"/>
        </w:rPr>
        <w:t>What’s the range of prices where the firm would earn negative profit in the short run?</w:t>
      </w:r>
    </w:p>
    <w:p w14:paraId="73B0BC8F" w14:textId="77777777" w:rsidR="00F93125" w:rsidRPr="00515396" w:rsidRDefault="00F93125" w:rsidP="00F93125">
      <w:pPr>
        <w:keepNext/>
        <w:tabs>
          <w:tab w:val="decimal" w:pos="360"/>
        </w:tabs>
        <w:spacing w:before="200"/>
        <w:rPr>
          <w:color w:val="000000"/>
          <w:sz w:val="20"/>
          <w:szCs w:val="20"/>
        </w:rPr>
      </w:pPr>
    </w:p>
    <w:p w14:paraId="5E3EA10D" w14:textId="77777777" w:rsidR="00F93125" w:rsidRPr="00515396" w:rsidRDefault="00F93125" w:rsidP="00F93125">
      <w:pPr>
        <w:keepNext/>
        <w:tabs>
          <w:tab w:val="decimal" w:pos="360"/>
        </w:tabs>
        <w:spacing w:before="200"/>
        <w:rPr>
          <w:color w:val="000000"/>
          <w:sz w:val="20"/>
          <w:szCs w:val="20"/>
        </w:rPr>
      </w:pPr>
    </w:p>
    <w:p w14:paraId="23B5472B" w14:textId="77777777" w:rsidR="00F93125" w:rsidRPr="00515396" w:rsidRDefault="00F93125" w:rsidP="00F93125">
      <w:pPr>
        <w:pStyle w:val="ListParagraph"/>
        <w:keepNext/>
        <w:numPr>
          <w:ilvl w:val="0"/>
          <w:numId w:val="4"/>
        </w:numPr>
        <w:tabs>
          <w:tab w:val="decimal" w:pos="360"/>
        </w:tabs>
        <w:spacing w:before="200"/>
        <w:rPr>
          <w:color w:val="000000"/>
          <w:sz w:val="20"/>
          <w:szCs w:val="20"/>
        </w:rPr>
      </w:pPr>
      <w:r w:rsidRPr="00515396">
        <w:rPr>
          <w:color w:val="000000"/>
          <w:sz w:val="20"/>
          <w:szCs w:val="20"/>
        </w:rPr>
        <w:t>Below what price would the firm exit?</w:t>
      </w:r>
    </w:p>
    <w:p w14:paraId="7C77EF1F" w14:textId="77777777" w:rsidR="00F93125" w:rsidRPr="00515396" w:rsidRDefault="00F93125" w:rsidP="00F93125">
      <w:pPr>
        <w:keepNext/>
        <w:tabs>
          <w:tab w:val="decimal" w:pos="360"/>
        </w:tabs>
        <w:spacing w:before="200"/>
        <w:rPr>
          <w:color w:val="000000"/>
          <w:sz w:val="20"/>
          <w:szCs w:val="20"/>
        </w:rPr>
      </w:pPr>
    </w:p>
    <w:p w14:paraId="201D6270" w14:textId="77777777" w:rsidR="00F93125" w:rsidRPr="00515396" w:rsidRDefault="00F93125" w:rsidP="00F93125">
      <w:pPr>
        <w:keepNext/>
        <w:tabs>
          <w:tab w:val="decimal" w:pos="360"/>
        </w:tabs>
        <w:spacing w:before="200"/>
        <w:rPr>
          <w:color w:val="000000"/>
          <w:sz w:val="20"/>
          <w:szCs w:val="20"/>
        </w:rPr>
      </w:pPr>
    </w:p>
    <w:p w14:paraId="22562500" w14:textId="77777777" w:rsidR="00F93125" w:rsidRPr="00515396" w:rsidRDefault="00F93125" w:rsidP="00F93125">
      <w:pPr>
        <w:keepNext/>
        <w:tabs>
          <w:tab w:val="decimal" w:pos="360"/>
        </w:tabs>
        <w:spacing w:before="200"/>
        <w:rPr>
          <w:color w:val="000000"/>
          <w:sz w:val="20"/>
          <w:szCs w:val="20"/>
        </w:rPr>
      </w:pPr>
    </w:p>
    <w:p w14:paraId="5DD64152" w14:textId="77777777" w:rsidR="00F93125" w:rsidRPr="00515396" w:rsidRDefault="00F93125" w:rsidP="00F93125">
      <w:pPr>
        <w:pStyle w:val="ListParagraph"/>
        <w:keepNext/>
        <w:numPr>
          <w:ilvl w:val="0"/>
          <w:numId w:val="4"/>
        </w:numPr>
        <w:tabs>
          <w:tab w:val="decimal" w:pos="360"/>
        </w:tabs>
        <w:spacing w:before="200"/>
        <w:rPr>
          <w:color w:val="000000"/>
          <w:sz w:val="20"/>
          <w:szCs w:val="20"/>
        </w:rPr>
      </w:pPr>
      <w:r w:rsidRPr="00515396">
        <w:rPr>
          <w:color w:val="000000"/>
          <w:sz w:val="20"/>
          <w:szCs w:val="20"/>
        </w:rPr>
        <w:t>What range of prices would provide the firm positive profits?</w:t>
      </w:r>
    </w:p>
    <w:p w14:paraId="7F94DC33" w14:textId="77777777" w:rsidR="00F93125" w:rsidRPr="00515396" w:rsidRDefault="00F93125" w:rsidP="00F93125">
      <w:pPr>
        <w:keepNext/>
        <w:tabs>
          <w:tab w:val="decimal" w:pos="360"/>
        </w:tabs>
        <w:spacing w:before="200"/>
        <w:rPr>
          <w:color w:val="000000"/>
          <w:sz w:val="20"/>
          <w:szCs w:val="20"/>
        </w:rPr>
      </w:pPr>
    </w:p>
    <w:p w14:paraId="0CD08292" w14:textId="77777777" w:rsidR="00F93125" w:rsidRPr="00515396" w:rsidRDefault="00F93125" w:rsidP="00F93125">
      <w:pPr>
        <w:keepNext/>
        <w:tabs>
          <w:tab w:val="decimal" w:pos="360"/>
        </w:tabs>
        <w:spacing w:before="200"/>
        <w:rPr>
          <w:color w:val="000000"/>
          <w:sz w:val="20"/>
          <w:szCs w:val="20"/>
        </w:rPr>
      </w:pPr>
    </w:p>
    <w:p w14:paraId="362DE033" w14:textId="77777777" w:rsidR="00F93125" w:rsidRPr="00515396" w:rsidRDefault="00F93125" w:rsidP="00F93125">
      <w:pPr>
        <w:pStyle w:val="ListParagraph"/>
        <w:keepNext/>
        <w:numPr>
          <w:ilvl w:val="0"/>
          <w:numId w:val="4"/>
        </w:numPr>
        <w:tabs>
          <w:tab w:val="decimal" w:pos="360"/>
        </w:tabs>
        <w:spacing w:before="200"/>
        <w:rPr>
          <w:color w:val="000000"/>
          <w:sz w:val="20"/>
          <w:szCs w:val="20"/>
        </w:rPr>
      </w:pPr>
      <w:r w:rsidRPr="00515396">
        <w:rPr>
          <w:color w:val="000000"/>
          <w:sz w:val="20"/>
          <w:szCs w:val="20"/>
        </w:rPr>
        <w:t>At what quantity is ATC minimized?</w:t>
      </w:r>
    </w:p>
    <w:p w14:paraId="18FED11B" w14:textId="77777777" w:rsidR="00F93125" w:rsidRPr="00515396" w:rsidRDefault="00F93125" w:rsidP="00F93125">
      <w:pPr>
        <w:keepNext/>
        <w:tabs>
          <w:tab w:val="decimal" w:pos="360"/>
        </w:tabs>
        <w:spacing w:before="200"/>
        <w:rPr>
          <w:color w:val="000000"/>
          <w:sz w:val="20"/>
          <w:szCs w:val="20"/>
        </w:rPr>
      </w:pPr>
    </w:p>
    <w:p w14:paraId="02A8C4B7" w14:textId="77777777" w:rsidR="00F93125" w:rsidRPr="00515396" w:rsidRDefault="00515396" w:rsidP="00515396">
      <w:pPr>
        <w:pStyle w:val="ListParagraph"/>
        <w:keepNext/>
        <w:numPr>
          <w:ilvl w:val="0"/>
          <w:numId w:val="4"/>
        </w:numPr>
        <w:tabs>
          <w:tab w:val="decimal" w:pos="360"/>
        </w:tabs>
        <w:spacing w:before="200"/>
        <w:ind w:left="720"/>
        <w:rPr>
          <w:color w:val="000000"/>
          <w:sz w:val="20"/>
          <w:szCs w:val="20"/>
        </w:rPr>
      </w:pPr>
      <w:r w:rsidRPr="00515396">
        <w:rPr>
          <w:color w:val="000000"/>
          <w:sz w:val="20"/>
          <w:szCs w:val="20"/>
        </w:rPr>
        <w:t xml:space="preserve">What is the long run equilibrium price?  What does each firm earn at that price?  If the price is $5 in the short run, what happens in the long run to get the price back to the long-run equilibrium?  </w:t>
      </w:r>
    </w:p>
    <w:p w14:paraId="1F8F5409" w14:textId="77777777" w:rsidR="00515396" w:rsidRPr="00515396" w:rsidRDefault="00515396" w:rsidP="00515396">
      <w:pPr>
        <w:pStyle w:val="ListParagraph"/>
        <w:rPr>
          <w:color w:val="000000"/>
          <w:sz w:val="20"/>
          <w:szCs w:val="20"/>
        </w:rPr>
      </w:pPr>
    </w:p>
    <w:p w14:paraId="58978F8C" w14:textId="77777777" w:rsidR="00515396" w:rsidRPr="00515396" w:rsidRDefault="00515396" w:rsidP="00515396">
      <w:pPr>
        <w:keepNext/>
        <w:tabs>
          <w:tab w:val="decimal" w:pos="360"/>
        </w:tabs>
        <w:spacing w:before="200"/>
        <w:rPr>
          <w:color w:val="000000"/>
          <w:sz w:val="20"/>
          <w:szCs w:val="20"/>
        </w:rPr>
      </w:pPr>
      <w:r w:rsidRPr="00515396">
        <w:rPr>
          <w:color w:val="000000"/>
          <w:sz w:val="20"/>
          <w:szCs w:val="20"/>
        </w:rPr>
        <w:lastRenderedPageBreak/>
        <w:t>3.)</w:t>
      </w:r>
    </w:p>
    <w:p w14:paraId="496ADA21" w14:textId="77777777" w:rsidR="00515396" w:rsidRPr="00515396" w:rsidRDefault="00515396" w:rsidP="00515396">
      <w:pPr>
        <w:keepNext/>
        <w:keepLines/>
        <w:suppressAutoHyphens/>
        <w:autoSpaceDE w:val="0"/>
        <w:autoSpaceDN w:val="0"/>
        <w:adjustRightInd w:val="0"/>
        <w:rPr>
          <w:color w:val="000000"/>
          <w:sz w:val="20"/>
          <w:szCs w:val="20"/>
        </w:rPr>
      </w:pPr>
      <w:r w:rsidRPr="00515396">
        <w:rPr>
          <w:noProof/>
          <w:color w:val="000000"/>
          <w:sz w:val="20"/>
          <w:szCs w:val="20"/>
        </w:rPr>
        <w:drawing>
          <wp:inline distT="0" distB="0" distL="0" distR="0" wp14:anchorId="7B5B33A5" wp14:editId="74D93DC5">
            <wp:extent cx="2562225" cy="2286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2286000"/>
                    </a:xfrm>
                    <a:prstGeom prst="rect">
                      <a:avLst/>
                    </a:prstGeom>
                    <a:noFill/>
                    <a:ln>
                      <a:noFill/>
                    </a:ln>
                  </pic:spPr>
                </pic:pic>
              </a:graphicData>
            </a:graphic>
          </wp:inline>
        </w:drawing>
      </w:r>
      <w:r w:rsidRPr="00515396">
        <w:rPr>
          <w:color w:val="000000"/>
          <w:sz w:val="20"/>
          <w:szCs w:val="20"/>
        </w:rPr>
        <w:t xml:space="preserve">     </w:t>
      </w:r>
      <w:r w:rsidRPr="00515396">
        <w:rPr>
          <w:noProof/>
          <w:color w:val="000000"/>
          <w:sz w:val="20"/>
          <w:szCs w:val="20"/>
        </w:rPr>
        <w:drawing>
          <wp:inline distT="0" distB="0" distL="0" distR="0" wp14:anchorId="4D23A015" wp14:editId="6AC126A9">
            <wp:extent cx="2181225" cy="2286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2286000"/>
                    </a:xfrm>
                    <a:prstGeom prst="rect">
                      <a:avLst/>
                    </a:prstGeom>
                    <a:noFill/>
                    <a:ln>
                      <a:noFill/>
                    </a:ln>
                  </pic:spPr>
                </pic:pic>
              </a:graphicData>
            </a:graphic>
          </wp:inline>
        </w:drawing>
      </w:r>
    </w:p>
    <w:p w14:paraId="233F0FE3" w14:textId="77777777" w:rsidR="00515396" w:rsidRPr="00515396" w:rsidRDefault="00515396" w:rsidP="00515396">
      <w:pPr>
        <w:pStyle w:val="ListParagraph"/>
        <w:keepNext/>
        <w:numPr>
          <w:ilvl w:val="0"/>
          <w:numId w:val="5"/>
        </w:numPr>
        <w:tabs>
          <w:tab w:val="decimal" w:pos="360"/>
        </w:tabs>
        <w:spacing w:before="200"/>
        <w:rPr>
          <w:color w:val="000000"/>
          <w:sz w:val="20"/>
          <w:szCs w:val="20"/>
        </w:rPr>
      </w:pPr>
      <w:r w:rsidRPr="00515396">
        <w:rPr>
          <w:color w:val="000000"/>
          <w:sz w:val="20"/>
          <w:szCs w:val="20"/>
        </w:rPr>
        <w:t>When the market is in long-run equilibrium at point A in panel (b), the firm represented in panel (a) will have what for profit?</w:t>
      </w:r>
    </w:p>
    <w:p w14:paraId="45514085" w14:textId="77777777" w:rsidR="00515396" w:rsidRPr="00515396" w:rsidRDefault="00515396" w:rsidP="00515396">
      <w:pPr>
        <w:pStyle w:val="ListParagraph"/>
        <w:keepNext/>
        <w:tabs>
          <w:tab w:val="decimal" w:pos="360"/>
        </w:tabs>
        <w:spacing w:before="200"/>
        <w:ind w:left="835"/>
        <w:rPr>
          <w:color w:val="000000"/>
          <w:sz w:val="20"/>
          <w:szCs w:val="20"/>
        </w:rPr>
      </w:pPr>
    </w:p>
    <w:p w14:paraId="59250BFA" w14:textId="77777777" w:rsidR="00515396" w:rsidRPr="00515396" w:rsidRDefault="00515396" w:rsidP="00515396">
      <w:pPr>
        <w:pStyle w:val="ListParagraph"/>
        <w:keepNext/>
        <w:tabs>
          <w:tab w:val="decimal" w:pos="360"/>
        </w:tabs>
        <w:spacing w:before="200"/>
        <w:ind w:left="835"/>
        <w:rPr>
          <w:color w:val="000000"/>
          <w:sz w:val="20"/>
          <w:szCs w:val="20"/>
        </w:rPr>
      </w:pPr>
    </w:p>
    <w:p w14:paraId="7D49519B" w14:textId="77777777" w:rsidR="00515396" w:rsidRPr="00515396" w:rsidRDefault="00515396" w:rsidP="00515396">
      <w:pPr>
        <w:pStyle w:val="ListParagraph"/>
        <w:keepNext/>
        <w:tabs>
          <w:tab w:val="decimal" w:pos="360"/>
        </w:tabs>
        <w:spacing w:before="200"/>
        <w:ind w:left="835"/>
        <w:rPr>
          <w:color w:val="000000"/>
          <w:sz w:val="20"/>
          <w:szCs w:val="20"/>
        </w:rPr>
      </w:pPr>
    </w:p>
    <w:p w14:paraId="00CC94B5" w14:textId="77777777" w:rsidR="00515396" w:rsidRPr="00515396" w:rsidRDefault="00515396" w:rsidP="00515396">
      <w:pPr>
        <w:pStyle w:val="ListParagraph"/>
        <w:keepNext/>
        <w:tabs>
          <w:tab w:val="decimal" w:pos="360"/>
        </w:tabs>
        <w:spacing w:before="200"/>
        <w:ind w:left="835"/>
        <w:rPr>
          <w:color w:val="000000"/>
          <w:sz w:val="20"/>
          <w:szCs w:val="20"/>
        </w:rPr>
      </w:pPr>
    </w:p>
    <w:p w14:paraId="43719EB9" w14:textId="77777777" w:rsidR="00515396" w:rsidRPr="00515396" w:rsidRDefault="00515396" w:rsidP="00515396">
      <w:pPr>
        <w:pStyle w:val="ListParagraph"/>
        <w:keepNext/>
        <w:tabs>
          <w:tab w:val="decimal" w:pos="360"/>
        </w:tabs>
        <w:spacing w:before="200"/>
        <w:ind w:left="835"/>
        <w:rPr>
          <w:color w:val="000000"/>
          <w:sz w:val="20"/>
          <w:szCs w:val="20"/>
        </w:rPr>
      </w:pPr>
    </w:p>
    <w:p w14:paraId="78E2F72C" w14:textId="77777777" w:rsidR="00515396" w:rsidRPr="00515396" w:rsidRDefault="00515396" w:rsidP="00515396">
      <w:pPr>
        <w:pStyle w:val="ListParagraph"/>
        <w:keepNext/>
        <w:tabs>
          <w:tab w:val="decimal" w:pos="360"/>
        </w:tabs>
        <w:spacing w:before="200"/>
        <w:ind w:left="835"/>
        <w:rPr>
          <w:color w:val="000000"/>
          <w:sz w:val="20"/>
          <w:szCs w:val="20"/>
        </w:rPr>
      </w:pPr>
    </w:p>
    <w:p w14:paraId="363141BB" w14:textId="77777777" w:rsidR="00515396" w:rsidRPr="00515396" w:rsidRDefault="00515396" w:rsidP="00515396">
      <w:pPr>
        <w:pStyle w:val="ListParagraph"/>
        <w:keepNext/>
        <w:tabs>
          <w:tab w:val="decimal" w:pos="360"/>
        </w:tabs>
        <w:spacing w:before="200"/>
        <w:ind w:left="835"/>
        <w:rPr>
          <w:color w:val="000000"/>
          <w:sz w:val="20"/>
          <w:szCs w:val="20"/>
        </w:rPr>
      </w:pPr>
    </w:p>
    <w:p w14:paraId="1AB36865" w14:textId="77777777" w:rsidR="00515396" w:rsidRPr="00515396" w:rsidRDefault="00515396" w:rsidP="00515396">
      <w:pPr>
        <w:pStyle w:val="ListParagraph"/>
        <w:keepNext/>
        <w:tabs>
          <w:tab w:val="decimal" w:pos="360"/>
        </w:tabs>
        <w:spacing w:before="200"/>
        <w:ind w:left="835"/>
        <w:rPr>
          <w:color w:val="000000"/>
          <w:sz w:val="20"/>
          <w:szCs w:val="20"/>
        </w:rPr>
      </w:pPr>
    </w:p>
    <w:p w14:paraId="6FB8ACC7" w14:textId="77777777" w:rsidR="00515396" w:rsidRPr="00515396" w:rsidRDefault="00515396" w:rsidP="00515396">
      <w:pPr>
        <w:pStyle w:val="ListParagraph"/>
        <w:keepNext/>
        <w:tabs>
          <w:tab w:val="decimal" w:pos="360"/>
        </w:tabs>
        <w:spacing w:before="200"/>
        <w:ind w:left="835"/>
        <w:rPr>
          <w:color w:val="000000"/>
          <w:sz w:val="20"/>
          <w:szCs w:val="20"/>
        </w:rPr>
      </w:pPr>
    </w:p>
    <w:p w14:paraId="1AC93014" w14:textId="77777777" w:rsidR="00515396" w:rsidRPr="00515396" w:rsidRDefault="00515396" w:rsidP="00515396">
      <w:pPr>
        <w:pStyle w:val="ListParagraph"/>
        <w:keepNext/>
        <w:numPr>
          <w:ilvl w:val="0"/>
          <w:numId w:val="5"/>
        </w:numPr>
        <w:tabs>
          <w:tab w:val="decimal" w:pos="360"/>
        </w:tabs>
        <w:spacing w:before="200"/>
        <w:rPr>
          <w:color w:val="000000"/>
          <w:sz w:val="20"/>
          <w:szCs w:val="20"/>
        </w:rPr>
      </w:pPr>
      <w:r w:rsidRPr="00515396">
        <w:rPr>
          <w:color w:val="000000"/>
          <w:sz w:val="20"/>
          <w:szCs w:val="20"/>
        </w:rPr>
        <w:t>Assume that the market starts in equilibrium at point A in panel (b). An increase in demand from D0 to D1 will result in what kind of change to price and quantity in the short run?  Also describe what will happen in the long run in this market.</w:t>
      </w:r>
    </w:p>
    <w:sectPr w:rsidR="00515396" w:rsidRPr="0051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80A53"/>
    <w:multiLevelType w:val="hybridMultilevel"/>
    <w:tmpl w:val="FEF4A36A"/>
    <w:lvl w:ilvl="0" w:tplc="3DC062AC">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3326052C"/>
    <w:multiLevelType w:val="hybridMultilevel"/>
    <w:tmpl w:val="A8C89166"/>
    <w:lvl w:ilvl="0" w:tplc="C092371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51A4495C"/>
    <w:multiLevelType w:val="hybridMultilevel"/>
    <w:tmpl w:val="08C020EE"/>
    <w:lvl w:ilvl="0" w:tplc="DF60F7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03F86"/>
    <w:multiLevelType w:val="hybridMultilevel"/>
    <w:tmpl w:val="5906D468"/>
    <w:lvl w:ilvl="0" w:tplc="86D8A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25B92"/>
    <w:multiLevelType w:val="hybridMultilevel"/>
    <w:tmpl w:val="B85AD114"/>
    <w:lvl w:ilvl="0" w:tplc="67BE444E">
      <w:start w:val="1"/>
      <w:numFmt w:val="decimal"/>
      <w:lvlText w:val="%1.)"/>
      <w:lvlJc w:val="left"/>
      <w:pPr>
        <w:ind w:left="835" w:hanging="360"/>
      </w:pPr>
      <w:rPr>
        <w:rFonts w:hint="default"/>
        <w:sz w:val="2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num w:numId="1" w16cid:durableId="871843510">
    <w:abstractNumId w:val="2"/>
  </w:num>
  <w:num w:numId="2" w16cid:durableId="1704136252">
    <w:abstractNumId w:val="3"/>
  </w:num>
  <w:num w:numId="3" w16cid:durableId="1859075434">
    <w:abstractNumId w:val="4"/>
  </w:num>
  <w:num w:numId="4" w16cid:durableId="1342316464">
    <w:abstractNumId w:val="0"/>
  </w:num>
  <w:num w:numId="5" w16cid:durableId="182959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125"/>
    <w:rsid w:val="00515396"/>
    <w:rsid w:val="009528DE"/>
    <w:rsid w:val="00F26686"/>
    <w:rsid w:val="00F30237"/>
    <w:rsid w:val="00F93125"/>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AC6A"/>
  <w15:chartTrackingRefBased/>
  <w15:docId w15:val="{7F3DA193-587D-4CCD-8E90-BE7D7571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Fairfield University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Hiller, Scott</dc:creator>
  <cp:keywords/>
  <dc:description/>
  <cp:lastModifiedBy>Hiller, Scott</cp:lastModifiedBy>
  <cp:revision>3</cp:revision>
  <cp:lastPrinted>2024-04-22T15:11:00Z</cp:lastPrinted>
  <dcterms:created xsi:type="dcterms:W3CDTF">2019-04-23T16:42:00Z</dcterms:created>
  <dcterms:modified xsi:type="dcterms:W3CDTF">2024-04-22T15:11:00Z</dcterms:modified>
</cp:coreProperties>
</file>